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sz w:val="28"/>
          <w:szCs w:val="28"/>
        </w:rPr>
      </w:pPr>
      <w:r>
        <w:rPr>
          <w:i/>
          <w:sz w:val="28"/>
          <w:szCs w:val="28"/>
        </w:rPr>
        <w:t>MSI</w:t>
      </w:r>
      <w:r>
        <w:rPr>
          <w:sz w:val="28"/>
          <w:szCs w:val="28"/>
        </w:rPr>
        <w:t>, Chapter IV, Conscious Control, pp. 32-34 (11 June, 2020)</w:t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1821180" cy="272796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Before worrying about being in tune with the infinite, you should consider whether you’re ‘in tune’ with your own body!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Sensitiveness to impressions and responsiveness to the touch”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Sensory impressions (information) is gathered by the nerve-endings. Our ‘sensitiveness’ and ‘responsiveness’ are shaped by our perceptions and habits. What we notice – i.e. our sensory feelings – and how we interpret them and the way we respond to them depends on our habits.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Janet’s game highlighted our habit of phasing in and out of consciously being aware of the sensory impressions we receive as a result of the interface of our body with our immediate environment.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. . . subdue the interference of that great and ruling predisposition [rigidity of mind] which has in the past so long impeded the advance of science.”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It takes many years for new discoveries that challenge orthodoxy to become</w:t>
      </w:r>
      <w:bookmarkStart w:id="0" w:name="_GoBack"/>
      <w:bookmarkEnd w:id="0"/>
      <w:r>
        <w:rPr>
          <w:sz w:val="24"/>
          <w:szCs w:val="24"/>
        </w:rPr>
        <w:t xml:space="preserve"> accepted.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Hypnotic treatment, faith-healing and New Thought appeal to the subconscious mind whereas </w:t>
      </w:r>
      <w:r>
        <w:rPr>
          <w:b/>
          <w:sz w:val="24"/>
          <w:szCs w:val="24"/>
        </w:rPr>
        <w:t>“the centre and backbone of my theory and practice . . . is that THE CONSC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OUS MIND MUST BE QUICKENED.”</w:t>
      </w:r>
    </w:p>
    <w:p>
      <w:pPr>
        <w:pStyle w:val="Normal"/>
        <w:spacing w:before="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case of “patient” X, who stutters.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I undertook the case by appealing to X’s intelligence [power of reasoning].”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Later, FM refers to pupils who are “out of touch with their reason” (cf. Emerson) and for the necessity to put them back in touch with their reasoning mind.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eradicating all erroneous, preconceived ideas”</w:t>
      </w:r>
    </w:p>
    <w:p>
      <w:pPr>
        <w:pStyle w:val="Normal"/>
        <w:spacing w:before="0" w:after="120"/>
        <w:rPr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Nature works as a whole and not in parts.” </w:t>
      </w:r>
      <w:r>
        <w:rPr>
          <w:sz w:val="24"/>
          <w:szCs w:val="24"/>
        </w:rPr>
        <w:t>MW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7013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1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LibreOffice/6.3.6.2$Windows_X86_64 LibreOffice_project/2196df99b074d8a661f4036fca8fa0cbfa33a497</Application>
  <Pages>1</Pages>
  <Words>248</Words>
  <Characters>1267</Characters>
  <CharactersWithSpaces>1504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2020-06-11T10:20:00Z</dcterms:created>
  <dc:creator>Malcolm</dc:creator>
  <dc:description/>
  <dc:language>en-GB</dc:language>
  <cp:lastModifiedBy/>
  <dcterms:modified xsi:type="dcterms:W3CDTF">2020-06-12T09:47:32Z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