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86" w:rsidRPr="00BB2A74" w:rsidRDefault="00671786" w:rsidP="009D6FBB">
      <w:pPr>
        <w:jc w:val="center"/>
        <w:rPr>
          <w:b/>
          <w:sz w:val="44"/>
          <w:szCs w:val="44"/>
        </w:rPr>
      </w:pPr>
      <w:r w:rsidRPr="00BB2A74">
        <w:rPr>
          <w:b/>
          <w:sz w:val="44"/>
          <w:szCs w:val="44"/>
        </w:rPr>
        <w:t>Manner of Use</w:t>
      </w:r>
    </w:p>
    <w:p w:rsidR="00671786" w:rsidRPr="00BB2A74" w:rsidRDefault="00671786" w:rsidP="009D6FBB">
      <w:pPr>
        <w:jc w:val="center"/>
        <w:rPr>
          <w:b/>
          <w:sz w:val="44"/>
          <w:szCs w:val="44"/>
        </w:rPr>
      </w:pPr>
      <w:r w:rsidRPr="00BB2A74">
        <w:rPr>
          <w:b/>
          <w:sz w:val="44"/>
          <w:szCs w:val="44"/>
        </w:rPr>
        <w:t>Conditions of Use</w:t>
      </w:r>
    </w:p>
    <w:p w:rsidR="00F367FB" w:rsidRPr="00BB2A74" w:rsidRDefault="00671786">
      <w:pPr>
        <w:rPr>
          <w:i/>
          <w:sz w:val="44"/>
          <w:szCs w:val="44"/>
        </w:rPr>
      </w:pPr>
      <w:r w:rsidRPr="00BB2A74">
        <w:rPr>
          <w:i/>
          <w:sz w:val="44"/>
          <w:szCs w:val="44"/>
        </w:rPr>
        <w:t>Use is fundamental, because . . .</w:t>
      </w:r>
    </w:p>
    <w:p w:rsidR="00671786" w:rsidRPr="00BB2A74" w:rsidRDefault="00671786" w:rsidP="00BB2A7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B2A74">
        <w:rPr>
          <w:sz w:val="44"/>
          <w:szCs w:val="44"/>
        </w:rPr>
        <w:t>Use affects functioning, and</w:t>
      </w:r>
    </w:p>
    <w:p w:rsidR="00671786" w:rsidRPr="00BB2A74" w:rsidRDefault="00671786" w:rsidP="00BB2A7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B2A74">
        <w:rPr>
          <w:sz w:val="44"/>
          <w:szCs w:val="44"/>
        </w:rPr>
        <w:t>Form follows function</w:t>
      </w:r>
    </w:p>
    <w:p w:rsidR="00671786" w:rsidRPr="009174B0" w:rsidRDefault="00671786">
      <w:pPr>
        <w:rPr>
          <w:sz w:val="44"/>
          <w:szCs w:val="44"/>
        </w:rPr>
      </w:pPr>
      <w:r w:rsidRPr="009174B0">
        <w:rPr>
          <w:sz w:val="44"/>
          <w:szCs w:val="44"/>
        </w:rPr>
        <w:t>So, the manner in which w</w:t>
      </w:r>
      <w:r w:rsidR="005D5446">
        <w:rPr>
          <w:sz w:val="44"/>
          <w:szCs w:val="44"/>
        </w:rPr>
        <w:t>e use ourselves affects our [psychophysical]</w:t>
      </w:r>
      <w:bookmarkStart w:id="0" w:name="_GoBack"/>
      <w:bookmarkEnd w:id="0"/>
      <w:r w:rsidR="009174B0">
        <w:rPr>
          <w:sz w:val="44"/>
          <w:szCs w:val="44"/>
        </w:rPr>
        <w:t xml:space="preserve"> functioning</w:t>
      </w:r>
      <w:r w:rsidRPr="009174B0">
        <w:rPr>
          <w:sz w:val="44"/>
          <w:szCs w:val="44"/>
        </w:rPr>
        <w:t>.</w:t>
      </w:r>
    </w:p>
    <w:p w:rsidR="00671786" w:rsidRDefault="00671786">
      <w:pPr>
        <w:rPr>
          <w:sz w:val="44"/>
          <w:szCs w:val="44"/>
        </w:rPr>
      </w:pPr>
      <w:r w:rsidRPr="009174B0">
        <w:rPr>
          <w:sz w:val="44"/>
          <w:szCs w:val="44"/>
        </w:rPr>
        <w:t>Form is not fixed and unch</w:t>
      </w:r>
      <w:r w:rsidR="009174B0" w:rsidRPr="009174B0">
        <w:rPr>
          <w:sz w:val="44"/>
          <w:szCs w:val="44"/>
        </w:rPr>
        <w:t>anging, and</w:t>
      </w:r>
      <w:r w:rsidRPr="009174B0">
        <w:rPr>
          <w:sz w:val="44"/>
          <w:szCs w:val="44"/>
        </w:rPr>
        <w:t xml:space="preserve"> (within</w:t>
      </w:r>
      <w:r w:rsidR="007530FE" w:rsidRPr="009174B0">
        <w:rPr>
          <w:sz w:val="44"/>
          <w:szCs w:val="44"/>
        </w:rPr>
        <w:t xml:space="preserve"> “sensible”</w:t>
      </w:r>
      <w:r w:rsidRPr="009174B0">
        <w:rPr>
          <w:sz w:val="44"/>
          <w:szCs w:val="44"/>
        </w:rPr>
        <w:t xml:space="preserve"> limits</w:t>
      </w:r>
      <w:r w:rsidR="009174B0">
        <w:rPr>
          <w:sz w:val="44"/>
          <w:szCs w:val="44"/>
        </w:rPr>
        <w:t>) the way we use ourselves acts</w:t>
      </w:r>
      <w:r w:rsidR="007530FE" w:rsidRPr="009174B0">
        <w:rPr>
          <w:sz w:val="44"/>
          <w:szCs w:val="44"/>
        </w:rPr>
        <w:t xml:space="preserve"> as a co</w:t>
      </w:r>
      <w:r w:rsidR="009174B0">
        <w:rPr>
          <w:sz w:val="44"/>
          <w:szCs w:val="44"/>
        </w:rPr>
        <w:t>nstant influence on shaping</w:t>
      </w:r>
      <w:r w:rsidR="007530FE" w:rsidRPr="009174B0">
        <w:rPr>
          <w:sz w:val="44"/>
          <w:szCs w:val="44"/>
        </w:rPr>
        <w:t xml:space="preserve"> our body</w:t>
      </w:r>
      <w:r w:rsidRPr="009174B0">
        <w:rPr>
          <w:sz w:val="44"/>
          <w:szCs w:val="44"/>
        </w:rPr>
        <w:t>.</w:t>
      </w:r>
    </w:p>
    <w:p w:rsidR="001973AE" w:rsidRPr="005D5446" w:rsidRDefault="001973AE" w:rsidP="001973A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446">
        <w:rPr>
          <w:rFonts w:ascii="Times New Roman" w:hAnsi="Times New Roman" w:cs="Times New Roman"/>
          <w:i/>
          <w:sz w:val="24"/>
          <w:szCs w:val="24"/>
        </w:rPr>
        <w:t xml:space="preserve">Case of “Mr. B” in </w:t>
      </w:r>
      <w:r w:rsidRPr="005D5446">
        <w:rPr>
          <w:rFonts w:ascii="Times New Roman" w:hAnsi="Times New Roman" w:cs="Times New Roman"/>
          <w:sz w:val="24"/>
          <w:szCs w:val="24"/>
        </w:rPr>
        <w:t>UCL</w:t>
      </w:r>
      <w:r w:rsidRPr="005D5446">
        <w:rPr>
          <w:rFonts w:ascii="Times New Roman" w:hAnsi="Times New Roman" w:cs="Times New Roman"/>
          <w:i/>
          <w:sz w:val="24"/>
          <w:szCs w:val="24"/>
        </w:rPr>
        <w:t>, p. 17f.</w:t>
      </w:r>
      <w:proofErr w:type="gramEnd"/>
    </w:p>
    <w:p w:rsidR="001973AE" w:rsidRPr="005D5446" w:rsidRDefault="001973AE" w:rsidP="001973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D5446">
        <w:rPr>
          <w:rFonts w:ascii="Times New Roman" w:hAnsi="Times New Roman" w:cs="Times New Roman"/>
          <w:sz w:val="20"/>
          <w:szCs w:val="20"/>
        </w:rPr>
        <w:t xml:space="preserve">Arthritis of the cervical spine at your age is a "postural" disease. . . . With the onset of arthritis in the spine, or indeed anywhere, there occurs reflex spasm or </w:t>
      </w:r>
      <w:proofErr w:type="spellStart"/>
      <w:r w:rsidRPr="005D5446">
        <w:rPr>
          <w:rFonts w:ascii="Times New Roman" w:hAnsi="Times New Roman" w:cs="Times New Roman"/>
          <w:sz w:val="20"/>
          <w:szCs w:val="20"/>
        </w:rPr>
        <w:t>overaction</w:t>
      </w:r>
      <w:proofErr w:type="spellEnd"/>
      <w:r w:rsidRPr="005D5446">
        <w:rPr>
          <w:rFonts w:ascii="Times New Roman" w:hAnsi="Times New Roman" w:cs="Times New Roman"/>
          <w:sz w:val="20"/>
          <w:szCs w:val="20"/>
        </w:rPr>
        <w:t xml:space="preserve"> of muscle groups which is a vicious circle, as this very reflex spasm further menaces the deformity and increases the pain. Alexander teaches how to inhibit the reflex spasm; that is the real secret and what I have longed to do for years. . . . [</w:t>
      </w:r>
      <w:proofErr w:type="spellStart"/>
      <w:r w:rsidRPr="005D5446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5D5446">
        <w:rPr>
          <w:rFonts w:ascii="Times New Roman" w:hAnsi="Times New Roman" w:cs="Times New Roman"/>
          <w:sz w:val="20"/>
          <w:szCs w:val="20"/>
        </w:rPr>
        <w:t xml:space="preserve"> Caldwell]</w:t>
      </w:r>
    </w:p>
    <w:p w:rsidR="00815CC9" w:rsidRPr="001973AE" w:rsidRDefault="00815CC9" w:rsidP="00815CC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973AE" w:rsidRDefault="00815CC9" w:rsidP="00815CC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3427568" cy="2719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882" cy="271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CC9" w:rsidRDefault="00815CC9">
      <w:r>
        <w:lastRenderedPageBreak/>
        <w:t xml:space="preserve">MSI, Chapter 3, </w:t>
      </w:r>
      <w:proofErr w:type="spellStart"/>
      <w:r>
        <w:t>Subconsciousness</w:t>
      </w:r>
      <w:proofErr w:type="spellEnd"/>
      <w:r>
        <w:t xml:space="preserve"> and Inhibition</w:t>
      </w:r>
    </w:p>
    <w:p w:rsidR="00815CC9" w:rsidRPr="00B70ED5" w:rsidRDefault="00815CC9">
      <w:pPr>
        <w:rPr>
          <w:b/>
        </w:rPr>
      </w:pPr>
      <w:r w:rsidRPr="00B70ED5">
        <w:rPr>
          <w:b/>
        </w:rPr>
        <w:t>The new science of psychology</w:t>
      </w:r>
    </w:p>
    <w:p w:rsidR="006213CE" w:rsidRDefault="00815CC9">
      <w:r>
        <w:t>B</w:t>
      </w:r>
      <w:r w:rsidR="006213CE">
        <w:t>iology-based psychology beca</w:t>
      </w:r>
      <w:r>
        <w:t xml:space="preserve">me </w:t>
      </w:r>
      <w:r w:rsidR="006213CE">
        <w:t xml:space="preserve">a </w:t>
      </w:r>
      <w:r>
        <w:t xml:space="preserve">specialized field in the late 1800s. Before that, the mind was </w:t>
      </w:r>
      <w:r w:rsidR="006213CE">
        <w:t>regarded</w:t>
      </w:r>
      <w:r>
        <w:t xml:space="preserve"> as separate to the body – psychic </w:t>
      </w:r>
      <w:r w:rsidR="006213CE">
        <w:t>mind-</w:t>
      </w:r>
      <w:r>
        <w:t>stuff and physical matter. ‘Mind’ was the province of philosophy, metaphysics and religion.</w:t>
      </w:r>
      <w:r w:rsidR="006213CE">
        <w:t xml:space="preserve"> </w:t>
      </w:r>
      <w:r w:rsidR="00B70ED5">
        <w:t xml:space="preserve">In 1910, readers may have thought Alexander was writing about </w:t>
      </w:r>
      <w:r w:rsidR="005D5446">
        <w:t>the soul and</w:t>
      </w:r>
      <w:r w:rsidR="00B70ED5">
        <w:t xml:space="preserve"> survival of </w:t>
      </w:r>
      <w:r w:rsidR="005D5446">
        <w:t xml:space="preserve">the </w:t>
      </w:r>
      <w:r w:rsidR="00B70ED5">
        <w:t>personality after death</w:t>
      </w:r>
      <w:r w:rsidR="005D5446">
        <w:t xml:space="preserve"> – a popular concept of the time</w:t>
      </w:r>
      <w:r w:rsidR="00B70ED5">
        <w:t>. This, he explained, is not what he meant.</w:t>
      </w:r>
    </w:p>
    <w:p w:rsidR="00815CC9" w:rsidRDefault="00815CC9">
      <w:r>
        <w:t>W</w:t>
      </w:r>
      <w:r w:rsidR="005A37A6">
        <w:t>illiam James was the ultimate</w:t>
      </w:r>
      <w:r>
        <w:t xml:space="preserve"> metaphysical </w:t>
      </w:r>
      <w:r w:rsidR="005A37A6">
        <w:t>thinker at the</w:t>
      </w:r>
      <w:r>
        <w:t xml:space="preserve"> cross-over into modern </w:t>
      </w:r>
      <w:r w:rsidR="005A37A6">
        <w:t>psychology</w:t>
      </w:r>
      <w:r>
        <w:t>.</w:t>
      </w:r>
      <w:r w:rsidR="005A37A6">
        <w:t xml:space="preserve"> His</w:t>
      </w:r>
      <w:r>
        <w:t xml:space="preserve"> method of enquiry was by </w:t>
      </w:r>
      <w:r w:rsidRPr="005A37A6">
        <w:rPr>
          <w:i/>
        </w:rPr>
        <w:t>introspection</w:t>
      </w:r>
      <w:r>
        <w:t xml:space="preserve"> </w:t>
      </w:r>
      <w:r w:rsidR="005A37A6">
        <w:t xml:space="preserve">(subjective) </w:t>
      </w:r>
      <w:r>
        <w:t xml:space="preserve">rather than ‘brass instrument’ </w:t>
      </w:r>
      <w:r w:rsidR="005A37A6">
        <w:t xml:space="preserve">(objective) </w:t>
      </w:r>
      <w:r w:rsidR="00B70ED5">
        <w:t>measuring, recording and analysis of data</w:t>
      </w:r>
      <w:r w:rsidR="005A37A6">
        <w:t>.</w:t>
      </w:r>
      <w:r w:rsidR="006213CE">
        <w:t xml:space="preserve"> Modern psychology was led by</w:t>
      </w:r>
      <w:r>
        <w:t xml:space="preserve"> Germany where James studied with Wilhelm Wundt and (</w:t>
      </w:r>
      <w:r w:rsidR="005A37A6">
        <w:t>Helmholtz</w:t>
      </w:r>
      <w:r>
        <w:t>?)</w:t>
      </w:r>
      <w:r w:rsidR="006213CE">
        <w:t>.</w:t>
      </w:r>
      <w:r>
        <w:t xml:space="preserve"> Prof Munsterberg became head of </w:t>
      </w:r>
      <w:r w:rsidR="005A37A6">
        <w:t xml:space="preserve">new </w:t>
      </w:r>
      <w:r>
        <w:t>psychology at Harvard</w:t>
      </w:r>
      <w:r w:rsidR="005A37A6">
        <w:t>. He was ostracised for being German at the outbreak of war and, probably on Dewey’s advice, Alexander omitted quoting him in the second edition of MSI.</w:t>
      </w:r>
    </w:p>
    <w:p w:rsidR="006213CE" w:rsidRDefault="006213CE" w:rsidP="006213CE">
      <w:r>
        <w:t>The concept of the ‘unconscious’ was very new.</w:t>
      </w:r>
      <w:r>
        <w:t xml:space="preserve"> Alexander used the term ‘</w:t>
      </w:r>
      <w:proofErr w:type="gramStart"/>
      <w:r w:rsidRPr="00B70ED5">
        <w:rPr>
          <w:b/>
        </w:rPr>
        <w:t>subconscious</w:t>
      </w:r>
      <w:r>
        <w:t>’</w:t>
      </w:r>
      <w:proofErr w:type="gramEnd"/>
      <w:r w:rsidR="005D5446">
        <w:t xml:space="preserve">. There is </w:t>
      </w:r>
      <w:proofErr w:type="gramStart"/>
      <w:r w:rsidR="005D5446">
        <w:t xml:space="preserve">no </w:t>
      </w:r>
      <w:r>
        <w:t xml:space="preserve"> definite</w:t>
      </w:r>
      <w:proofErr w:type="gramEnd"/>
      <w:r>
        <w:t xml:space="preserve"> barrier between that </w:t>
      </w:r>
      <w:r w:rsidR="00B70ED5">
        <w:t xml:space="preserve">of which we are aware </w:t>
      </w:r>
      <w:r>
        <w:t>and that which is hidden. William James described trying to watch his own mental processes as like, turning up the gaslight</w:t>
      </w:r>
      <w:r w:rsidR="00B70ED5">
        <w:t xml:space="preserve"> quickly</w:t>
      </w:r>
      <w:r>
        <w:t xml:space="preserve"> to see what the darkness looks like. Of course, once you can ‘see’ the darkness or the</w:t>
      </w:r>
      <w:r w:rsidR="00B70ED5">
        <w:t xml:space="preserve"> sub</w:t>
      </w:r>
      <w:r>
        <w:t xml:space="preserve">conscious, then it’s something conscious! </w:t>
      </w:r>
      <w:r w:rsidR="00B70ED5">
        <w:t xml:space="preserve"> Alexander built his approach on the premise that </w:t>
      </w:r>
      <w:r w:rsidR="00B70ED5" w:rsidRPr="005D5446">
        <w:rPr>
          <w:i/>
        </w:rPr>
        <w:t>the conscious mind must be quickened!</w:t>
      </w:r>
    </w:p>
    <w:p w:rsidR="00B70ED5" w:rsidRDefault="00B70ED5" w:rsidP="006213CE">
      <w:r>
        <w:t>MW 28/05/2020</w:t>
      </w:r>
    </w:p>
    <w:p w:rsidR="006213CE" w:rsidRDefault="006213CE"/>
    <w:p w:rsidR="006213CE" w:rsidRDefault="006213CE"/>
    <w:sectPr w:rsidR="0062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6DD3"/>
    <w:multiLevelType w:val="hybridMultilevel"/>
    <w:tmpl w:val="0198A05E"/>
    <w:lvl w:ilvl="0" w:tplc="8088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86"/>
    <w:rsid w:val="001973AE"/>
    <w:rsid w:val="005A37A6"/>
    <w:rsid w:val="005D5446"/>
    <w:rsid w:val="006213CE"/>
    <w:rsid w:val="00671786"/>
    <w:rsid w:val="007530FE"/>
    <w:rsid w:val="00815CC9"/>
    <w:rsid w:val="009174B0"/>
    <w:rsid w:val="009D6FBB"/>
    <w:rsid w:val="00B70ED5"/>
    <w:rsid w:val="00BB2A74"/>
    <w:rsid w:val="00F367FB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5</cp:revision>
  <dcterms:created xsi:type="dcterms:W3CDTF">2020-05-28T08:21:00Z</dcterms:created>
  <dcterms:modified xsi:type="dcterms:W3CDTF">2020-05-29T11:39:00Z</dcterms:modified>
</cp:coreProperties>
</file>